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EX FISSA</w:t>
      </w:r>
      <w:r>
        <w:rPr>
          <w:rFonts w:ascii="Tahoma" w:hAnsi="Tahoma" w:cs="Tahoma"/>
          <w:b/>
          <w:sz w:val="28"/>
          <w:szCs w:val="28"/>
        </w:rPr>
        <w:t xml:space="preserve">. Ecco l'enciclopedia di cui i giornalisti non possono fare a meno: </w:t>
      </w:r>
      <w:r w:rsidRPr="00B05A9B">
        <w:rPr>
          <w:rFonts w:ascii="Tahoma" w:hAnsi="Tahoma" w:cs="Tahoma"/>
          <w:b/>
          <w:sz w:val="28"/>
          <w:szCs w:val="28"/>
        </w:rPr>
        <w:t xml:space="preserve">GLI ACCORDI SEGRETI FIEG/FNSI + PIANO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RATEAZIONE DEL 2015 DEI CREDITI + INTERESSANTE STUDIO IN 4 PUNTATE DELL'</w:t>
      </w:r>
      <w:proofErr w:type="spellStart"/>
      <w:r w:rsidRPr="00B05A9B">
        <w:rPr>
          <w:rFonts w:ascii="Tahoma" w:hAnsi="Tahoma" w:cs="Tahoma"/>
          <w:b/>
          <w:sz w:val="28"/>
          <w:szCs w:val="28"/>
        </w:rPr>
        <w:t>AVV</w:t>
      </w:r>
      <w:proofErr w:type="spellEnd"/>
      <w:r w:rsidRPr="00B05A9B">
        <w:rPr>
          <w:rFonts w:ascii="Tahoma" w:hAnsi="Tahoma" w:cs="Tahoma"/>
          <w:b/>
          <w:sz w:val="28"/>
          <w:szCs w:val="28"/>
        </w:rPr>
        <w:t xml:space="preserve">. SABINA MANTOVANI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MILANO, PUBBLICATO A NOVEMBRE 2017 SUL SITO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FRANCO ABRUZZO + RELAZIONI DELLA CORTE DEI CONTI DEL 2015 E 2016 SULL'INDENNITÀ. </w:t>
      </w: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w:t>
      </w:r>
    </w:p>
    <w:p w:rsidR="00880E08" w:rsidRPr="00B05A9B" w:rsidRDefault="00880E08" w:rsidP="00880E08">
      <w:pPr>
        <w:pStyle w:val="NormaleWeb"/>
        <w:spacing w:before="0" w:after="0"/>
        <w:rPr>
          <w:rFonts w:ascii="Tahoma" w:hAnsi="Tahoma" w:cs="Tahoma"/>
          <w:color w:val="000000"/>
          <w:sz w:val="28"/>
          <w:szCs w:val="28"/>
        </w:rPr>
      </w:pP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xml:space="preserve">14.1.2018 - EX FISSA. Pubblichiamo tutte le carte che </w:t>
      </w:r>
      <w:proofErr w:type="spellStart"/>
      <w:r>
        <w:rPr>
          <w:rFonts w:ascii="Tahoma" w:hAnsi="Tahoma" w:cs="Tahoma"/>
          <w:b/>
          <w:sz w:val="28"/>
          <w:szCs w:val="28"/>
        </w:rPr>
        <w:t>siegao</w:t>
      </w:r>
      <w:proofErr w:type="spellEnd"/>
      <w:r>
        <w:rPr>
          <w:rFonts w:ascii="Tahoma" w:hAnsi="Tahoma" w:cs="Tahoma"/>
          <w:b/>
          <w:sz w:val="28"/>
          <w:szCs w:val="28"/>
        </w:rPr>
        <w:t xml:space="preserve"> l'affaire.</w:t>
      </w:r>
      <w:r w:rsidRPr="00B05A9B">
        <w:rPr>
          <w:rFonts w:ascii="Tahoma" w:hAnsi="Tahoma" w:cs="Tahoma"/>
          <w:b/>
          <w:sz w:val="28"/>
          <w:szCs w:val="28"/>
        </w:rPr>
        <w:t xml:space="preserve"> </w:t>
      </w: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1</w:t>
      </w:r>
      <w:r w:rsidRPr="00B05A9B">
        <w:rPr>
          <w:rFonts w:ascii="Tahoma" w:hAnsi="Tahoma" w:cs="Tahoma"/>
          <w:b/>
          <w:sz w:val="28"/>
          <w:szCs w:val="28"/>
          <w:u w:val="single"/>
        </w:rPr>
        <w:t>) GLI ACCORDI SEGRETI FIEG/FNSI SUI CREDITI EX FISSA del 4 OTTOBRE 2016 e del 6 APRILE 2017</w:t>
      </w:r>
      <w:r w:rsidR="004D55CA">
        <w:rPr>
          <w:rFonts w:ascii="Tahoma" w:hAnsi="Tahoma" w:cs="Tahoma"/>
          <w:b/>
          <w:sz w:val="28"/>
          <w:szCs w:val="28"/>
          <w:u w:val="single"/>
        </w:rPr>
        <w:t xml:space="preserve">. in </w:t>
      </w:r>
      <w:hyperlink r:id="rId4" w:tgtFrame="_blank" w:history="1">
        <w:r w:rsidRPr="00B05A9B">
          <w:rPr>
            <w:rStyle w:val="Collegamentoipertestuale"/>
            <w:rFonts w:ascii="Tahoma" w:hAnsi="Tahoma" w:cs="Tahoma"/>
            <w:b/>
            <w:bCs/>
            <w:sz w:val="28"/>
            <w:szCs w:val="28"/>
          </w:rPr>
          <w:t>https://www.puntoeacapo.org/2017/10/21/ex-fissa-gli-accordi-segreti-fnsi-fieg-tradiscono-giornalisti/</w:t>
        </w:r>
      </w:hyperlink>
    </w:p>
    <w:p w:rsidR="00880E08" w:rsidRPr="00B05A9B" w:rsidRDefault="00880E08" w:rsidP="00880E08">
      <w:pPr>
        <w:pStyle w:val="Nessunaspaziatura"/>
        <w:jc w:val="both"/>
        <w:rPr>
          <w:rFonts w:ascii="Tahoma" w:hAnsi="Tahoma" w:cs="Tahoma"/>
          <w:b/>
          <w:sz w:val="28"/>
          <w:szCs w:val="28"/>
        </w:rPr>
      </w:pPr>
      <w:hyperlink r:id="rId5" w:tgtFrame="_blank" w:history="1">
        <w:r w:rsidRPr="00B05A9B">
          <w:rPr>
            <w:rStyle w:val="Collegamentoipertestuale"/>
            <w:rFonts w:ascii="Tahoma" w:hAnsi="Tahoma" w:cs="Tahoma"/>
            <w:b/>
            <w:bCs/>
            <w:sz w:val="28"/>
            <w:szCs w:val="28"/>
          </w:rPr>
          <w:t>https://www.francoabruzzo.it/document.asp?DID=23924</w:t>
        </w:r>
      </w:hyperlink>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xml:space="preserve">2) PIANO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RATEAZIONE DEL 2015 DEI CREDITI EX FISSA:</w:t>
      </w: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REGOLAMENTO ATTUATIVO PER LA GESTIONE TRANSITORIA DELLE PRESTAZIONI PREVIDENZIALI A CARATTERE INTEGRATIVO IN FAVORE DEI GIORNALISTI PROFESSIONISTI FIRMATO DA FIEG E FNSI IL 17 FEBBRAIO 2015.</w:t>
      </w: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N. B.</w:t>
      </w:r>
      <w:r w:rsidRPr="00B05A9B">
        <w:rPr>
          <w:rFonts w:ascii="Tahoma" w:hAnsi="Tahoma" w:cs="Tahoma"/>
          <w:b/>
          <w:sz w:val="28"/>
          <w:szCs w:val="28"/>
          <w:u w:val="single"/>
        </w:rPr>
        <w:t xml:space="preserve"> E' NECESSARIO CONOSCERLO PER VALUTARE DOMANI SE IL REGOLAMENTO DEL 17 FEBBRAIO 2015 SIA STATO O NO DISATTESO DAGLI "ACCORDI SEGRETI" FIEG/FNSI del 4 OTTOBRE 2016 e del 6 APRILE 2017 4 E DALLA "LETTERINA" NATALIZIA E/O DAI SUCCESSIVI COMUNICATI DELLA FNSI.</w:t>
      </w:r>
      <w:r>
        <w:rPr>
          <w:rFonts w:ascii="Tahoma" w:hAnsi="Tahoma" w:cs="Tahoma"/>
          <w:b/>
          <w:sz w:val="28"/>
          <w:szCs w:val="28"/>
          <w:u w:val="single"/>
        </w:rPr>
        <w:t xml:space="preserve"> in </w:t>
      </w:r>
      <w:hyperlink r:id="rId6" w:tgtFrame="_blank" w:history="1">
        <w:r w:rsidRPr="00B05A9B">
          <w:rPr>
            <w:rStyle w:val="Collegamentoipertestuale"/>
            <w:rFonts w:ascii="Tahoma" w:hAnsi="Tahoma" w:cs="Tahoma"/>
            <w:b/>
            <w:bCs/>
            <w:sz w:val="28"/>
            <w:szCs w:val="28"/>
          </w:rPr>
          <w:t>http://www.inpgi.it/sites/default/files/17%2002%202015%20Verbale%20Commissione%20paritetica%20ex%20fissa%20e%20Regolamento%20attuativo.pdf</w:t>
        </w:r>
      </w:hyperlink>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br/>
        <w:t>3) VERBALE DELLA COMMISSIONE PARITETICA FIEG/FNSI AI SENSI DELLA CONVENZIONE PER LA GESTIONE TRANSITORIA DELLE PRESTAZIONI PREVIDENZIALI A CARATTERE INTEGRATIVO IN FAVORE DEI GIORNALISTI PROFESSIONISTI DEL 31 LUGLIO 2014.</w:t>
      </w:r>
      <w:r>
        <w:rPr>
          <w:rFonts w:ascii="Tahoma" w:hAnsi="Tahoma" w:cs="Tahoma"/>
          <w:b/>
          <w:sz w:val="28"/>
          <w:szCs w:val="28"/>
        </w:rPr>
        <w:t xml:space="preserve"> in </w:t>
      </w:r>
      <w:hyperlink r:id="rId7" w:tgtFrame="_blank" w:history="1">
        <w:r w:rsidRPr="00B05A9B">
          <w:rPr>
            <w:rStyle w:val="Collegamentoipertestuale"/>
            <w:rFonts w:ascii="Tahoma" w:hAnsi="Tahoma" w:cs="Tahoma"/>
            <w:b/>
            <w:bCs/>
            <w:sz w:val="28"/>
            <w:szCs w:val="28"/>
          </w:rPr>
          <w:t>http://www.inpgi.it/sites/default/files/17%2002%202015%20Verbale%20Commissione%20paritetica%20ex%20fissa%20e%20Regolamento%20attuativo.pdf</w:t>
        </w:r>
      </w:hyperlink>
    </w:p>
    <w:p w:rsidR="00880E08" w:rsidRPr="00B05A9B" w:rsidRDefault="00880E08" w:rsidP="00880E08">
      <w:pPr>
        <w:pStyle w:val="Nessunaspaziatura"/>
        <w:jc w:val="both"/>
        <w:rPr>
          <w:rFonts w:ascii="Tahoma" w:hAnsi="Tahoma" w:cs="Tahoma"/>
          <w:b/>
          <w:sz w:val="28"/>
          <w:szCs w:val="28"/>
        </w:rPr>
      </w:pP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xml:space="preserve">4) ACCORDO FIEG/FNSI - GESTIONE SPECIALE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CUI ALL'ALLEGATO G </w:t>
      </w:r>
      <w:r>
        <w:rPr>
          <w:rFonts w:ascii="Tahoma" w:hAnsi="Tahoma" w:cs="Tahoma"/>
          <w:b/>
          <w:sz w:val="28"/>
          <w:szCs w:val="28"/>
        </w:rPr>
        <w:t xml:space="preserve"> del </w:t>
      </w:r>
      <w:r w:rsidRPr="00B05A9B">
        <w:rPr>
          <w:rFonts w:ascii="Tahoma" w:hAnsi="Tahoma" w:cs="Tahoma"/>
          <w:b/>
          <w:sz w:val="28"/>
          <w:szCs w:val="28"/>
        </w:rPr>
        <w:t>CCNLG (INDENNITA' "EX FISSA")</w:t>
      </w:r>
      <w:r w:rsidR="004D55CA">
        <w:rPr>
          <w:rFonts w:ascii="Tahoma" w:hAnsi="Tahoma" w:cs="Tahoma"/>
          <w:b/>
          <w:sz w:val="28"/>
          <w:szCs w:val="28"/>
        </w:rPr>
        <w:t xml:space="preserve">. </w:t>
      </w:r>
      <w:r w:rsidRPr="00B05A9B">
        <w:rPr>
          <w:rFonts w:ascii="Tahoma" w:hAnsi="Tahoma" w:cs="Tahoma"/>
          <w:b/>
          <w:sz w:val="28"/>
          <w:szCs w:val="28"/>
        </w:rPr>
        <w:t xml:space="preserve">LEGGERE CON PARTICOLARE ATTENZIONE IL RIFERIMENTO NORMATIVO A </w:t>
      </w:r>
      <w:proofErr w:type="spellStart"/>
      <w:r w:rsidRPr="00B05A9B">
        <w:rPr>
          <w:rFonts w:ascii="Tahoma" w:hAnsi="Tahoma" w:cs="Tahoma"/>
          <w:b/>
          <w:sz w:val="28"/>
          <w:szCs w:val="28"/>
        </w:rPr>
        <w:lastRenderedPageBreak/>
        <w:t>PAG</w:t>
      </w:r>
      <w:proofErr w:type="spellEnd"/>
      <w:r w:rsidRPr="00B05A9B">
        <w:rPr>
          <w:rFonts w:ascii="Tahoma" w:hAnsi="Tahoma" w:cs="Tahoma"/>
          <w:b/>
          <w:sz w:val="28"/>
          <w:szCs w:val="28"/>
        </w:rPr>
        <w:t xml:space="preserve">. 5: E' LA NORMA "SALVACONDOTTO" VARATA DAL GOVERNO LETTA 5 ANNI FA CHE CONSENTIREBBE AGLI AMMINISTRATORI FIEG DEL "FONDO CASELLA" DEI POLIGRAFICI IN PENSIONE, FONDO SOGGETTO AL CONTROLLO DELLA COVIP,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METTERSI AL RIPARO DA QUALSIASI RISCHIO.</w:t>
      </w:r>
      <w:r>
        <w:rPr>
          <w:rFonts w:ascii="Tahoma" w:hAnsi="Tahoma" w:cs="Tahoma"/>
          <w:b/>
          <w:sz w:val="28"/>
          <w:szCs w:val="28"/>
        </w:rPr>
        <w:t xml:space="preserve"> in </w:t>
      </w:r>
      <w:hyperlink r:id="rId8" w:tgtFrame="_blank" w:history="1">
        <w:r w:rsidRPr="00B05A9B">
          <w:rPr>
            <w:rStyle w:val="Collegamentoipertestuale"/>
            <w:rFonts w:ascii="Tahoma" w:hAnsi="Tahoma" w:cs="Tahoma"/>
            <w:b/>
            <w:bCs/>
            <w:sz w:val="28"/>
            <w:szCs w:val="28"/>
          </w:rPr>
          <w:t>http://www.inpgi.it/sites/default/files/ACCORDO%20del%2024_6_2014.pdf</w:t>
        </w:r>
      </w:hyperlink>
      <w:r w:rsidR="004D55CA">
        <w:rPr>
          <w:rFonts w:ascii="Tahoma" w:hAnsi="Tahoma" w:cs="Tahoma"/>
          <w:b/>
          <w:sz w:val="28"/>
          <w:szCs w:val="28"/>
        </w:rPr>
        <w:t xml:space="preserve">    - </w:t>
      </w:r>
      <w:r w:rsidRPr="00B05A9B">
        <w:rPr>
          <w:rFonts w:ascii="Tahoma" w:hAnsi="Tahoma" w:cs="Tahoma"/>
          <w:b/>
          <w:sz w:val="28"/>
          <w:szCs w:val="28"/>
        </w:rPr>
        <w:t>Si tratta dell'art. 7 bis comma 2 bis del Decreto Legislativo n. 252 del 5 dicembre 2005, inserito dall'art. 10, comma 2, del Decreto Legge n. 76 del 28 giugno 2013, convertito con modificazioni sul punto in sede di conversione dall'art. 10, comma 2, dalla legge n. 99 del 9 agosto 2013.</w:t>
      </w:r>
      <w:r>
        <w:rPr>
          <w:rFonts w:ascii="Tahoma" w:hAnsi="Tahoma" w:cs="Tahoma"/>
          <w:b/>
          <w:sz w:val="28"/>
          <w:szCs w:val="28"/>
        </w:rPr>
        <w:t xml:space="preserve"> in </w:t>
      </w:r>
      <w:hyperlink r:id="rId9" w:tgtFrame="_blank" w:history="1">
        <w:r w:rsidRPr="00B05A9B">
          <w:rPr>
            <w:rStyle w:val="Collegamentoipertestuale"/>
            <w:rFonts w:ascii="Tahoma" w:hAnsi="Tahoma" w:cs="Tahoma"/>
            <w:b/>
            <w:bCs/>
            <w:sz w:val="28"/>
            <w:szCs w:val="28"/>
          </w:rPr>
          <w:t>http://www.normattiva.it/atto/caricaDettaglioAtto?atto.dataPubblicazioneGazzetta=2005-12-13&amp;atto.codiceRedazionale=005G0278&amp;queryString=%3FmeseProvvedimento%3D%26formType%3Dricerca_semplice%26numeroArticolo%3D7%2Bbis%26numeroProvvedimento%3D252%26testo%3D%26annoProvvedimento%3D2005%26giornoProvvedimento%3D&amp;currentPage=1</w:t>
        </w:r>
      </w:hyperlink>
    </w:p>
    <w:p w:rsidR="00880E08" w:rsidRPr="00B05A9B" w:rsidRDefault="00880E08" w:rsidP="00880E08">
      <w:pPr>
        <w:pStyle w:val="Nessunaspaziatura"/>
        <w:jc w:val="both"/>
        <w:rPr>
          <w:rFonts w:ascii="Tahoma" w:hAnsi="Tahoma" w:cs="Tahoma"/>
          <w:b/>
          <w:sz w:val="28"/>
          <w:szCs w:val="28"/>
        </w:rPr>
      </w:pP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5) INTERESSANTE STUDIO in 4 PUNTATE DELL'</w:t>
      </w:r>
      <w:proofErr w:type="spellStart"/>
      <w:r w:rsidRPr="00B05A9B">
        <w:rPr>
          <w:rFonts w:ascii="Tahoma" w:hAnsi="Tahoma" w:cs="Tahoma"/>
          <w:b/>
          <w:sz w:val="28"/>
          <w:szCs w:val="28"/>
        </w:rPr>
        <w:t>AVV</w:t>
      </w:r>
      <w:proofErr w:type="spellEnd"/>
      <w:r w:rsidRPr="00B05A9B">
        <w:rPr>
          <w:rFonts w:ascii="Tahoma" w:hAnsi="Tahoma" w:cs="Tahoma"/>
          <w:b/>
          <w:sz w:val="28"/>
          <w:szCs w:val="28"/>
        </w:rPr>
        <w:t xml:space="preserve">. SABINA MANTOVANI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MILANO, pubblicato a novembre 2017 sul sito di Franco Abruzzo </w:t>
      </w:r>
      <w:r>
        <w:rPr>
          <w:rFonts w:ascii="Tahoma" w:hAnsi="Tahoma" w:cs="Tahoma"/>
          <w:b/>
          <w:sz w:val="28"/>
          <w:szCs w:val="28"/>
        </w:rPr>
        <w:t xml:space="preserve"> in</w:t>
      </w:r>
    </w:p>
    <w:p w:rsidR="00880E08" w:rsidRPr="00B05A9B" w:rsidRDefault="00880E08" w:rsidP="00880E08">
      <w:pPr>
        <w:pStyle w:val="Nessunaspaziatura"/>
        <w:jc w:val="both"/>
        <w:rPr>
          <w:rFonts w:ascii="Tahoma" w:hAnsi="Tahoma" w:cs="Tahoma"/>
          <w:b/>
          <w:sz w:val="28"/>
          <w:szCs w:val="28"/>
        </w:rPr>
      </w:pPr>
      <w:hyperlink r:id="rId10" w:tgtFrame="_blank" w:history="1">
        <w:r w:rsidRPr="00B05A9B">
          <w:rPr>
            <w:rStyle w:val="Collegamentoipertestuale"/>
            <w:rFonts w:ascii="Tahoma" w:hAnsi="Tahoma" w:cs="Tahoma"/>
            <w:b/>
            <w:bCs/>
            <w:sz w:val="28"/>
            <w:szCs w:val="28"/>
          </w:rPr>
          <w:t>https://www.francoabruzzo.it/document.asp?DID=24069</w:t>
        </w:r>
      </w:hyperlink>
    </w:p>
    <w:p w:rsidR="00880E08" w:rsidRPr="00B05A9B" w:rsidRDefault="00880E08" w:rsidP="00880E08">
      <w:pPr>
        <w:pStyle w:val="Nessunaspaziatura"/>
        <w:jc w:val="both"/>
        <w:rPr>
          <w:rFonts w:ascii="Tahoma" w:hAnsi="Tahoma" w:cs="Tahoma"/>
          <w:b/>
          <w:sz w:val="28"/>
          <w:szCs w:val="28"/>
        </w:rPr>
      </w:pPr>
      <w:hyperlink r:id="rId11" w:tgtFrame="_blank" w:history="1">
        <w:r w:rsidRPr="00B05A9B">
          <w:rPr>
            <w:rStyle w:val="Collegamentoipertestuale"/>
            <w:rFonts w:ascii="Tahoma" w:hAnsi="Tahoma" w:cs="Tahoma"/>
            <w:b/>
            <w:bCs/>
            <w:sz w:val="28"/>
            <w:szCs w:val="28"/>
          </w:rPr>
          <w:t>https://www.francoabruzzo.it/document.asp?DID=24075</w:t>
        </w:r>
      </w:hyperlink>
    </w:p>
    <w:p w:rsidR="00880E08" w:rsidRPr="00B05A9B" w:rsidRDefault="00880E08" w:rsidP="00880E08">
      <w:pPr>
        <w:pStyle w:val="Nessunaspaziatura"/>
        <w:jc w:val="both"/>
        <w:rPr>
          <w:rFonts w:ascii="Tahoma" w:hAnsi="Tahoma" w:cs="Tahoma"/>
          <w:b/>
          <w:sz w:val="28"/>
          <w:szCs w:val="28"/>
        </w:rPr>
      </w:pPr>
      <w:hyperlink r:id="rId12" w:tgtFrame="_blank" w:history="1">
        <w:r w:rsidRPr="00B05A9B">
          <w:rPr>
            <w:rStyle w:val="Collegamentoipertestuale"/>
            <w:rFonts w:ascii="Tahoma" w:hAnsi="Tahoma" w:cs="Tahoma"/>
            <w:b/>
            <w:bCs/>
            <w:sz w:val="28"/>
            <w:szCs w:val="28"/>
          </w:rPr>
          <w:t>https://www.francoabruzzo.it/document.asp?DID=24081</w:t>
        </w:r>
      </w:hyperlink>
    </w:p>
    <w:p w:rsidR="00880E08" w:rsidRPr="00B05A9B" w:rsidRDefault="00880E08" w:rsidP="00880E08">
      <w:pPr>
        <w:pStyle w:val="Nessunaspaziatura"/>
        <w:jc w:val="both"/>
        <w:rPr>
          <w:rFonts w:ascii="Tahoma" w:hAnsi="Tahoma" w:cs="Tahoma"/>
          <w:b/>
          <w:sz w:val="28"/>
          <w:szCs w:val="28"/>
        </w:rPr>
      </w:pPr>
      <w:hyperlink r:id="rId13" w:tgtFrame="_blank" w:history="1">
        <w:r w:rsidRPr="00B05A9B">
          <w:rPr>
            <w:rStyle w:val="Collegamentoipertestuale"/>
            <w:rFonts w:ascii="Tahoma" w:hAnsi="Tahoma" w:cs="Tahoma"/>
            <w:b/>
            <w:bCs/>
            <w:sz w:val="28"/>
            <w:szCs w:val="28"/>
          </w:rPr>
          <w:t>https://www.francoabruzzo.it/document.asp?DID=24104</w:t>
        </w:r>
      </w:hyperlink>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xml:space="preserve">6a) CORTE DEI CONTI SEZIONE DEL CONTROLLO SUGLI ENTI </w:t>
      </w:r>
      <w:r w:rsidRPr="00B05A9B">
        <w:rPr>
          <w:rFonts w:ascii="Tahoma" w:hAnsi="Tahoma" w:cs="Tahoma"/>
          <w:b/>
          <w:sz w:val="28"/>
          <w:szCs w:val="28"/>
        </w:rPr>
        <w:br/>
        <w:t xml:space="preserve">Determinazione e relazione sul risultato del controllo eseguito sulla gestione finanziaria dell'ISTITUTO NAZIONALE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PREVIDENZA DEI GIORNALISTI ITALIANI "GIOVANNI AMENDOLA" (INPGI) per l'esercizio 2014</w:t>
      </w:r>
      <w:r>
        <w:rPr>
          <w:rFonts w:ascii="Tahoma" w:hAnsi="Tahoma" w:cs="Tahoma"/>
          <w:b/>
          <w:sz w:val="28"/>
          <w:szCs w:val="28"/>
        </w:rPr>
        <w:t xml:space="preserve">. </w:t>
      </w:r>
      <w:r w:rsidRPr="00B05A9B">
        <w:rPr>
          <w:rFonts w:ascii="Tahoma" w:hAnsi="Tahoma" w:cs="Tahoma"/>
          <w:b/>
          <w:sz w:val="28"/>
          <w:szCs w:val="28"/>
        </w:rPr>
        <w:t>Determinazione del 26 giugno 2015, n. 70</w:t>
      </w:r>
      <w:r>
        <w:rPr>
          <w:rFonts w:ascii="Tahoma" w:hAnsi="Tahoma" w:cs="Tahoma"/>
          <w:b/>
          <w:sz w:val="28"/>
          <w:szCs w:val="28"/>
        </w:rPr>
        <w:t xml:space="preserve"> in </w:t>
      </w:r>
      <w:hyperlink r:id="rId14" w:tgtFrame="_blank" w:history="1">
        <w:r w:rsidRPr="00B05A9B">
          <w:rPr>
            <w:rStyle w:val="Collegamentoipertestuale"/>
            <w:rFonts w:ascii="Tahoma" w:hAnsi="Tahoma" w:cs="Tahoma"/>
            <w:b/>
            <w:bCs/>
            <w:sz w:val="28"/>
            <w:szCs w:val="28"/>
          </w:rPr>
          <w:t>https://servizi.corteconti.it/bdcaccessibile/ricercaInternet/SearchDelibera.do?selezione=dettaglio&amp;id=2950-17/07/2015-</w:t>
        </w:r>
      </w:hyperlink>
      <w:r w:rsidRPr="00B05A9B">
        <w:rPr>
          <w:rFonts w:ascii="Tahoma" w:hAnsi="Tahoma" w:cs="Tahoma"/>
          <w:b/>
          <w:sz w:val="28"/>
          <w:szCs w:val="28"/>
        </w:rPr>
        <w:t xml:space="preserve"> </w:t>
      </w:r>
      <w:r w:rsidRPr="00B05A9B">
        <w:rPr>
          <w:rFonts w:ascii="Tahoma" w:hAnsi="Tahoma" w:cs="Tahoma"/>
          <w:b/>
          <w:sz w:val="28"/>
          <w:szCs w:val="28"/>
        </w:rPr>
        <w:br/>
      </w:r>
      <w:hyperlink r:id="rId15" w:tgtFrame="_blank" w:history="1">
        <w:r w:rsidRPr="00B05A9B">
          <w:rPr>
            <w:rStyle w:val="Collegamentoipertestuale"/>
            <w:rFonts w:ascii="Tahoma" w:hAnsi="Tahoma" w:cs="Tahoma"/>
            <w:b/>
            <w:bCs/>
            <w:sz w:val="28"/>
            <w:szCs w:val="28"/>
          </w:rPr>
          <w:t>http://www.inpgi.it/sites/default/files/INPGI-Relazione_Corte_dei_Conti_per_esercizio_2014.pdf</w:t>
        </w:r>
      </w:hyperlink>
      <w:r w:rsidRPr="00B05A9B">
        <w:rPr>
          <w:rFonts w:ascii="Tahoma" w:hAnsi="Tahoma" w:cs="Tahoma"/>
          <w:b/>
          <w:sz w:val="28"/>
          <w:szCs w:val="28"/>
        </w:rPr>
        <w:t xml:space="preserve"> </w:t>
      </w:r>
      <w:r w:rsidRPr="00B05A9B">
        <w:rPr>
          <w:rFonts w:ascii="Tahoma" w:hAnsi="Tahoma" w:cs="Tahoma"/>
          <w:b/>
          <w:sz w:val="28"/>
          <w:szCs w:val="28"/>
        </w:rPr>
        <w:br/>
        <w:t>Alle pagg. 15 e 16 si legge:</w:t>
      </w: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xml:space="preserve">"Un ultimo riferimento merita la questione relativa al Fondo contrattuale denominato “ex fissa”. Si tratta di un fondo integrativo contrattuale istituito nel 1986 con convenzione stipulata tra Fieg, </w:t>
      </w:r>
      <w:proofErr w:type="spellStart"/>
      <w:r w:rsidRPr="00B05A9B">
        <w:rPr>
          <w:rFonts w:ascii="Tahoma" w:hAnsi="Tahoma" w:cs="Tahoma"/>
          <w:b/>
          <w:sz w:val="28"/>
          <w:szCs w:val="28"/>
        </w:rPr>
        <w:t>Fnsi</w:t>
      </w:r>
      <w:proofErr w:type="spellEnd"/>
      <w:r w:rsidRPr="00B05A9B">
        <w:rPr>
          <w:rFonts w:ascii="Tahoma" w:hAnsi="Tahoma" w:cs="Tahoma"/>
          <w:b/>
          <w:sz w:val="28"/>
          <w:szCs w:val="28"/>
        </w:rPr>
        <w:t xml:space="preserve">, </w:t>
      </w:r>
      <w:proofErr w:type="spellStart"/>
      <w:r w:rsidRPr="00B05A9B">
        <w:rPr>
          <w:rFonts w:ascii="Tahoma" w:hAnsi="Tahoma" w:cs="Tahoma"/>
          <w:b/>
          <w:sz w:val="28"/>
          <w:szCs w:val="28"/>
        </w:rPr>
        <w:t>Intersind</w:t>
      </w:r>
      <w:proofErr w:type="spellEnd"/>
      <w:r w:rsidRPr="00B05A9B">
        <w:rPr>
          <w:rFonts w:ascii="Tahoma" w:hAnsi="Tahoma" w:cs="Tahoma"/>
          <w:b/>
          <w:sz w:val="28"/>
          <w:szCs w:val="28"/>
        </w:rPr>
        <w:t xml:space="preserve"> e Rai, gestito dall’</w:t>
      </w:r>
      <w:proofErr w:type="spellStart"/>
      <w:r w:rsidRPr="00B05A9B">
        <w:rPr>
          <w:rFonts w:ascii="Tahoma" w:hAnsi="Tahoma" w:cs="Tahoma"/>
          <w:b/>
          <w:sz w:val="28"/>
          <w:szCs w:val="28"/>
        </w:rPr>
        <w:t>Inpgi</w:t>
      </w:r>
      <w:proofErr w:type="spellEnd"/>
      <w:r w:rsidRPr="00B05A9B">
        <w:rPr>
          <w:rFonts w:ascii="Tahoma" w:hAnsi="Tahoma" w:cs="Tahoma"/>
          <w:b/>
          <w:sz w:val="28"/>
          <w:szCs w:val="28"/>
        </w:rPr>
        <w:t xml:space="preserve"> per conto terzi e alimentato da uno specifico contributo a carico degli </w:t>
      </w:r>
      <w:r w:rsidRPr="00B05A9B">
        <w:rPr>
          <w:rFonts w:ascii="Tahoma" w:hAnsi="Tahoma" w:cs="Tahoma"/>
          <w:b/>
          <w:sz w:val="28"/>
          <w:szCs w:val="28"/>
        </w:rPr>
        <w:lastRenderedPageBreak/>
        <w:t xml:space="preserve">editori, finalizzato alla corresponsione ai giornalisti professionisti di prestazioni previdenziali integrative. Il progressivo aggravarsi dello stato di crisi del settore editoriale, ha determinato, di fatto, la messa in liquidazione e la definitiva chiusura del fondo contrattuale “ex fissa”, concordata tra le parti sociali (Fieg e </w:t>
      </w:r>
      <w:proofErr w:type="spellStart"/>
      <w:r w:rsidRPr="00B05A9B">
        <w:rPr>
          <w:rFonts w:ascii="Tahoma" w:hAnsi="Tahoma" w:cs="Tahoma"/>
          <w:b/>
          <w:sz w:val="28"/>
          <w:szCs w:val="28"/>
        </w:rPr>
        <w:t>Fnsi</w:t>
      </w:r>
      <w:proofErr w:type="spellEnd"/>
      <w:r w:rsidRPr="00B05A9B">
        <w:rPr>
          <w:rFonts w:ascii="Tahoma" w:hAnsi="Tahoma" w:cs="Tahoma"/>
          <w:b/>
          <w:sz w:val="28"/>
          <w:szCs w:val="28"/>
        </w:rPr>
        <w:t>) con intesa del 24 giugno 2014. È stato, inoltre, concordato un regime transitorio di prestazioni al fine di salvaguardare i diritti acquisiti, in considerazione dell’impossibilità del fondo “ex fissa” di garantire la regolare liquidazione delle prestazioni.</w:t>
      </w:r>
      <w:r>
        <w:rPr>
          <w:rFonts w:ascii="Tahoma" w:hAnsi="Tahoma" w:cs="Tahoma"/>
          <w:b/>
          <w:sz w:val="28"/>
          <w:szCs w:val="28"/>
        </w:rPr>
        <w:t xml:space="preserve"> </w:t>
      </w:r>
      <w:r w:rsidRPr="00B05A9B">
        <w:rPr>
          <w:rFonts w:ascii="Tahoma" w:hAnsi="Tahoma" w:cs="Tahoma"/>
          <w:b/>
          <w:sz w:val="28"/>
          <w:szCs w:val="28"/>
        </w:rPr>
        <w:t xml:space="preserve">Con delibera n. 76 del 10 dicembre 2014 (che recepisce i rilievi formulati dal Ministero del lavoro con nota del 1° dicembre 2014 alla delibera n. 49 del 25 settembre 2014) è stato previsto da </w:t>
      </w:r>
      <w:proofErr w:type="spellStart"/>
      <w:r w:rsidRPr="00B05A9B">
        <w:rPr>
          <w:rFonts w:ascii="Tahoma" w:hAnsi="Tahoma" w:cs="Tahoma"/>
          <w:b/>
          <w:sz w:val="28"/>
          <w:szCs w:val="28"/>
        </w:rPr>
        <w:t>Inpgi</w:t>
      </w:r>
      <w:proofErr w:type="spellEnd"/>
      <w:r w:rsidRPr="00B05A9B">
        <w:rPr>
          <w:rFonts w:ascii="Tahoma" w:hAnsi="Tahoma" w:cs="Tahoma"/>
          <w:b/>
          <w:sz w:val="28"/>
          <w:szCs w:val="28"/>
        </w:rPr>
        <w:t xml:space="preserve"> un finanziamento in più </w:t>
      </w:r>
      <w:proofErr w:type="spellStart"/>
      <w:r w:rsidRPr="00B05A9B">
        <w:rPr>
          <w:rFonts w:ascii="Tahoma" w:hAnsi="Tahoma" w:cs="Tahoma"/>
          <w:b/>
          <w:sz w:val="28"/>
          <w:szCs w:val="28"/>
        </w:rPr>
        <w:t>tranches</w:t>
      </w:r>
      <w:proofErr w:type="spellEnd"/>
      <w:r w:rsidRPr="00B05A9B">
        <w:rPr>
          <w:rFonts w:ascii="Tahoma" w:hAnsi="Tahoma" w:cs="Tahoma"/>
          <w:b/>
          <w:sz w:val="28"/>
          <w:szCs w:val="28"/>
        </w:rPr>
        <w:t xml:space="preserve"> al Fondo medesimo per un importo massimo di 35 milioni di euro al tasso netto annuo del 4,60%. La sostenibilità del finanziamento, attestata da uno studio attuariale aggiornato al 5 dicembre 2014, è previsto venga raggiunta attraverso una contribuzione dello 0,35 per cento sulle retribuzioni mensili dei giornalisti professionisti con contratto a tempo indeterminato a carico delle aziende editoriali e aggiuntiva a quella dell’1,50 per cento già in atto erogata a favore della gestione in parola.</w:t>
      </w:r>
      <w:r>
        <w:rPr>
          <w:rFonts w:ascii="Tahoma" w:hAnsi="Tahoma" w:cs="Tahoma"/>
          <w:b/>
          <w:sz w:val="28"/>
          <w:szCs w:val="28"/>
        </w:rPr>
        <w:t xml:space="preserve"> </w:t>
      </w:r>
      <w:r w:rsidRPr="00B05A9B">
        <w:rPr>
          <w:rFonts w:ascii="Tahoma" w:hAnsi="Tahoma" w:cs="Tahoma"/>
          <w:b/>
          <w:sz w:val="28"/>
          <w:szCs w:val="28"/>
        </w:rPr>
        <w:t xml:space="preserve">La congruità dell’addizionale è disposto sia oggetto di verifica annuale da parte del Consiglio di amministrazione di </w:t>
      </w:r>
      <w:proofErr w:type="spellStart"/>
      <w:r w:rsidRPr="00B05A9B">
        <w:rPr>
          <w:rFonts w:ascii="Tahoma" w:hAnsi="Tahoma" w:cs="Tahoma"/>
          <w:b/>
          <w:sz w:val="28"/>
          <w:szCs w:val="28"/>
        </w:rPr>
        <w:t>Inpgi</w:t>
      </w:r>
      <w:proofErr w:type="spellEnd"/>
      <w:r w:rsidRPr="00B05A9B">
        <w:rPr>
          <w:rFonts w:ascii="Tahoma" w:hAnsi="Tahoma" w:cs="Tahoma"/>
          <w:b/>
          <w:sz w:val="28"/>
          <w:szCs w:val="28"/>
        </w:rPr>
        <w:t xml:space="preserve"> e potrà dallo stesso essere rideterminata informando preventivamente la Commissione paritetica di gestione del Fondo. L’erogazione della prima tranche (12 milioni) è prevista alla data di approvazione ministeriale del provvedimento.</w:t>
      </w:r>
      <w:r>
        <w:rPr>
          <w:rFonts w:ascii="Tahoma" w:hAnsi="Tahoma" w:cs="Tahoma"/>
          <w:b/>
          <w:sz w:val="28"/>
          <w:szCs w:val="28"/>
        </w:rPr>
        <w:t xml:space="preserve"> </w:t>
      </w:r>
      <w:r w:rsidRPr="00B05A9B">
        <w:rPr>
          <w:rFonts w:ascii="Tahoma" w:hAnsi="Tahoma" w:cs="Tahoma"/>
          <w:b/>
          <w:sz w:val="28"/>
          <w:szCs w:val="28"/>
        </w:rPr>
        <w:t>Il Consiglio di amministrazione, con delibera n. 2 dell’11 febbraio 2015 - recependo alcune ulteriori osservazioni dei Ministeri vigilanti - ha perfezionato e reso operativa la delibera 76/2014, che prevede, a partire dal mese di marzo 2015 la liquidazione di un acconto lordo di 10.000 euro a tutti i giornalisti che abbiano maturato il diritto e chiesto la liquidazione della “ex fissa” alla data del 31 luglio 2014. Nella medesima delibera è previsto, inoltre, che il capitale residuo sarà rateizzato secondo un piano di ammortamento - che partirà entro il 2015 e avrà una durata media di 12 anni - stilato in base all’anzianità di iscrizione al fondo, all’ammontare della prestazione e all’età del giornalista.</w:t>
      </w:r>
      <w:r>
        <w:rPr>
          <w:rFonts w:ascii="Tahoma" w:hAnsi="Tahoma" w:cs="Tahoma"/>
          <w:b/>
          <w:sz w:val="28"/>
          <w:szCs w:val="28"/>
        </w:rPr>
        <w:t xml:space="preserve"> </w:t>
      </w:r>
      <w:r w:rsidRPr="00B05A9B">
        <w:rPr>
          <w:rFonts w:ascii="Tahoma" w:hAnsi="Tahoma" w:cs="Tahoma"/>
          <w:b/>
          <w:sz w:val="28"/>
          <w:szCs w:val="28"/>
        </w:rPr>
        <w:t xml:space="preserve">Con delibera n. 11 del 30 marzo 2015, infine, l’Istituto ha reso le proprie motivazioni in ordine alle osservazioni pervenute dal Ministero del lavoro e delle politiche sociali nel febbraio 2015 a seguito di una nota della </w:t>
      </w:r>
      <w:proofErr w:type="spellStart"/>
      <w:r w:rsidRPr="00B05A9B">
        <w:rPr>
          <w:rFonts w:ascii="Tahoma" w:hAnsi="Tahoma" w:cs="Tahoma"/>
          <w:b/>
          <w:sz w:val="28"/>
          <w:szCs w:val="28"/>
        </w:rPr>
        <w:t>Covip</w:t>
      </w:r>
      <w:proofErr w:type="spellEnd"/>
      <w:r w:rsidRPr="00B05A9B">
        <w:rPr>
          <w:rFonts w:ascii="Tahoma" w:hAnsi="Tahoma" w:cs="Tahoma"/>
          <w:b/>
          <w:sz w:val="28"/>
          <w:szCs w:val="28"/>
        </w:rPr>
        <w:t xml:space="preserve">, confermando quanto disposto con delibera n. 76/2014. Il 27 maggio 2015 </w:t>
      </w:r>
      <w:proofErr w:type="spellStart"/>
      <w:r w:rsidRPr="00B05A9B">
        <w:rPr>
          <w:rFonts w:ascii="Tahoma" w:hAnsi="Tahoma" w:cs="Tahoma"/>
          <w:b/>
          <w:sz w:val="28"/>
          <w:szCs w:val="28"/>
        </w:rPr>
        <w:t>Fnsi</w:t>
      </w:r>
      <w:proofErr w:type="spellEnd"/>
      <w:r w:rsidRPr="00B05A9B">
        <w:rPr>
          <w:rFonts w:ascii="Tahoma" w:hAnsi="Tahoma" w:cs="Tahoma"/>
          <w:b/>
          <w:sz w:val="28"/>
          <w:szCs w:val="28"/>
        </w:rPr>
        <w:t xml:space="preserve">, Fieg e </w:t>
      </w:r>
      <w:proofErr w:type="spellStart"/>
      <w:r w:rsidRPr="00B05A9B">
        <w:rPr>
          <w:rFonts w:ascii="Tahoma" w:hAnsi="Tahoma" w:cs="Tahoma"/>
          <w:b/>
          <w:sz w:val="28"/>
          <w:szCs w:val="28"/>
        </w:rPr>
        <w:t>Inpgi</w:t>
      </w:r>
      <w:proofErr w:type="spellEnd"/>
      <w:r w:rsidRPr="00B05A9B">
        <w:rPr>
          <w:rFonts w:ascii="Tahoma" w:hAnsi="Tahoma" w:cs="Tahoma"/>
          <w:b/>
          <w:sz w:val="28"/>
          <w:szCs w:val="28"/>
        </w:rPr>
        <w:t xml:space="preserve"> hanno </w:t>
      </w:r>
      <w:r w:rsidRPr="00B05A9B">
        <w:rPr>
          <w:rFonts w:ascii="Tahoma" w:hAnsi="Tahoma" w:cs="Tahoma"/>
          <w:b/>
          <w:sz w:val="28"/>
          <w:szCs w:val="28"/>
        </w:rPr>
        <w:lastRenderedPageBreak/>
        <w:t>firmato un protocollo d’intesa ove si conviene che le Federazioni dei giornalisti, al fine di assicurare effettività al rimborso del finanziamento, offrono a garanzia il gettito contributivo ordinario costituito dal contributo dell’1,50 per cento, con la previsione di condizioni aggiuntive a tutela del rimborso del finanziamento in parola. Nel mese di giugno il Ministero del Lavoro, tenuto conto del parere non ostativo espresso dalla COVIP alla luce del protocollo di cui si è appena detto, ha approvato la delibera n. 76 dell’</w:t>
      </w:r>
      <w:proofErr w:type="spellStart"/>
      <w:r w:rsidRPr="00B05A9B">
        <w:rPr>
          <w:rFonts w:ascii="Tahoma" w:hAnsi="Tahoma" w:cs="Tahoma"/>
          <w:b/>
          <w:sz w:val="28"/>
          <w:szCs w:val="28"/>
        </w:rPr>
        <w:t>Inpgi</w:t>
      </w:r>
      <w:proofErr w:type="spellEnd"/>
      <w:r w:rsidRPr="00B05A9B">
        <w:rPr>
          <w:rFonts w:ascii="Tahoma" w:hAnsi="Tahoma" w:cs="Tahoma"/>
          <w:b/>
          <w:sz w:val="28"/>
          <w:szCs w:val="28"/>
        </w:rPr>
        <w:t>, ponendo comunque a carico dell’Istituto alcuni adempimenti da formalizzare in apposita delibera.</w:t>
      </w: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xml:space="preserve">6b) CORTE DEI CONTI - SEZIONE DEL CONTROLLO SUGLI ENTI - Determinazione e relazione sul risultato del controllo eseguito sulla gestione finanziaria dell'ISTITUTO NAZIONALE </w:t>
      </w:r>
      <w:proofErr w:type="spellStart"/>
      <w:r w:rsidRPr="00B05A9B">
        <w:rPr>
          <w:rFonts w:ascii="Tahoma" w:hAnsi="Tahoma" w:cs="Tahoma"/>
          <w:b/>
          <w:sz w:val="28"/>
          <w:szCs w:val="28"/>
        </w:rPr>
        <w:t>DI</w:t>
      </w:r>
      <w:proofErr w:type="spellEnd"/>
      <w:r w:rsidRPr="00B05A9B">
        <w:rPr>
          <w:rFonts w:ascii="Tahoma" w:hAnsi="Tahoma" w:cs="Tahoma"/>
          <w:b/>
          <w:sz w:val="28"/>
          <w:szCs w:val="28"/>
        </w:rPr>
        <w:t xml:space="preserve"> PREVIDENZA DEI GIORNALISTI ITALIANI ""GIOVANNI AMENDOLA" (INPGI) per l'esercizio 2015. </w:t>
      </w:r>
      <w:r>
        <w:rPr>
          <w:rFonts w:ascii="Tahoma" w:hAnsi="Tahoma" w:cs="Tahoma"/>
          <w:b/>
          <w:sz w:val="28"/>
          <w:szCs w:val="28"/>
        </w:rPr>
        <w:t xml:space="preserve"> </w:t>
      </w:r>
      <w:r w:rsidRPr="00B05A9B">
        <w:rPr>
          <w:rFonts w:ascii="Tahoma" w:hAnsi="Tahoma" w:cs="Tahoma"/>
          <w:b/>
          <w:sz w:val="28"/>
          <w:szCs w:val="28"/>
        </w:rPr>
        <w:t>Determinazione del 14 giugno 2016 n. 60</w:t>
      </w:r>
      <w:r>
        <w:rPr>
          <w:rFonts w:ascii="Tahoma" w:hAnsi="Tahoma" w:cs="Tahoma"/>
          <w:b/>
          <w:sz w:val="28"/>
          <w:szCs w:val="28"/>
        </w:rPr>
        <w:t xml:space="preserve">. </w:t>
      </w:r>
      <w:r w:rsidRPr="00B05A9B">
        <w:rPr>
          <w:rFonts w:ascii="Tahoma" w:hAnsi="Tahoma" w:cs="Tahoma"/>
          <w:b/>
          <w:sz w:val="28"/>
          <w:szCs w:val="28"/>
        </w:rPr>
        <w:t>N. B. E' QUESTA L'ULTIMA RELAZIONE DELLA CORTE DEI CONTI PERCHE' QUELLA DEL 2016 NON E' STATA ANCORA DEPOSITATA</w:t>
      </w:r>
      <w:r>
        <w:rPr>
          <w:rFonts w:ascii="Tahoma" w:hAnsi="Tahoma" w:cs="Tahoma"/>
          <w:b/>
          <w:sz w:val="28"/>
          <w:szCs w:val="28"/>
        </w:rPr>
        <w:t xml:space="preserve">. in </w:t>
      </w:r>
      <w:hyperlink r:id="rId16" w:tgtFrame="_blank" w:history="1">
        <w:r w:rsidRPr="00B05A9B">
          <w:rPr>
            <w:rStyle w:val="Collegamentoipertestuale"/>
            <w:rFonts w:ascii="Tahoma" w:hAnsi="Tahoma" w:cs="Tahoma"/>
            <w:b/>
            <w:bCs/>
            <w:sz w:val="28"/>
            <w:szCs w:val="28"/>
          </w:rPr>
          <w:t>https://servizi.corteconti.it/bdcaccessibile/ricercaInternet/2016_0060.pdf?dati=bm9tZUZpbGU9MjAxNl8wMDYwLnBkZiZudW1lcm9JbnQ9MjQyMSZkYXRhQWNxdWlzaXppb25lPTE1LzA3LzIwMTYmZ3J1cHBvPVNDRSZjb2RPcmdhbm89Uk0mdGlwbz1vbWlzc2lz</w:t>
        </w:r>
      </w:hyperlink>
      <w:r w:rsidRPr="00B05A9B">
        <w:rPr>
          <w:rFonts w:ascii="Tahoma" w:hAnsi="Tahoma" w:cs="Tahoma"/>
          <w:b/>
          <w:sz w:val="28"/>
          <w:szCs w:val="28"/>
        </w:rPr>
        <w:br/>
      </w:r>
      <w:hyperlink r:id="rId17" w:tgtFrame="_blank" w:history="1">
        <w:r w:rsidRPr="00B05A9B">
          <w:rPr>
            <w:rStyle w:val="Collegamentoipertestuale"/>
            <w:rFonts w:ascii="Tahoma" w:hAnsi="Tahoma" w:cs="Tahoma"/>
            <w:b/>
            <w:bCs/>
            <w:sz w:val="28"/>
            <w:szCs w:val="28"/>
          </w:rPr>
          <w:t>http://www.inpgi.it/sites/default/files/det%2060-2016-corte%20dei%20conti%202015.pdf</w:t>
        </w:r>
      </w:hyperlink>
      <w:r w:rsidRPr="00B05A9B">
        <w:rPr>
          <w:rFonts w:ascii="Tahoma" w:hAnsi="Tahoma" w:cs="Tahoma"/>
          <w:b/>
          <w:sz w:val="28"/>
          <w:szCs w:val="28"/>
        </w:rPr>
        <w:t xml:space="preserve"> </w:t>
      </w:r>
      <w:r w:rsidRPr="00B05A9B">
        <w:rPr>
          <w:rFonts w:ascii="Tahoma" w:hAnsi="Tahoma" w:cs="Tahoma"/>
          <w:b/>
          <w:sz w:val="28"/>
          <w:szCs w:val="28"/>
        </w:rPr>
        <w:br/>
        <w:t>A pag. 15 si legge:</w:t>
      </w:r>
      <w:r>
        <w:rPr>
          <w:rFonts w:ascii="Tahoma" w:hAnsi="Tahoma" w:cs="Tahoma"/>
          <w:b/>
          <w:sz w:val="28"/>
          <w:szCs w:val="28"/>
        </w:rPr>
        <w:t xml:space="preserve"> </w:t>
      </w:r>
      <w:r w:rsidRPr="00B05A9B">
        <w:rPr>
          <w:rFonts w:ascii="Tahoma" w:hAnsi="Tahoma" w:cs="Tahoma"/>
          <w:b/>
          <w:sz w:val="28"/>
          <w:szCs w:val="28"/>
        </w:rPr>
        <w:t>"Delle questioni relative al fondo contrattuale denominato "Ex fissa" si è detto nella relazione relativa al precedente esercizio ed alle informazioni in essa contenute si fa, pertanto, rinvio.</w:t>
      </w:r>
      <w:r>
        <w:rPr>
          <w:rFonts w:ascii="Tahoma" w:hAnsi="Tahoma" w:cs="Tahoma"/>
          <w:b/>
          <w:sz w:val="28"/>
          <w:szCs w:val="28"/>
        </w:rPr>
        <w:t xml:space="preserve"> </w:t>
      </w:r>
      <w:r w:rsidRPr="00B05A9B">
        <w:rPr>
          <w:rFonts w:ascii="Tahoma" w:hAnsi="Tahoma" w:cs="Tahoma"/>
          <w:b/>
          <w:sz w:val="28"/>
          <w:szCs w:val="28"/>
        </w:rPr>
        <w:t xml:space="preserve">Appare, quindi, sufficiente ricordare come il Consiglio di amministrazione, con delibera del febbraio 2015 - recependo le osservazioni dei Ministeri vigilanti - abbia perfezionato e reso operativa la delibera 76/2014, che prevede la concessione da parte di </w:t>
      </w:r>
      <w:proofErr w:type="spellStart"/>
      <w:r w:rsidRPr="00B05A9B">
        <w:rPr>
          <w:rFonts w:ascii="Tahoma" w:hAnsi="Tahoma" w:cs="Tahoma"/>
          <w:b/>
          <w:sz w:val="28"/>
          <w:szCs w:val="28"/>
        </w:rPr>
        <w:t>lnpgi</w:t>
      </w:r>
      <w:proofErr w:type="spellEnd"/>
      <w:r w:rsidRPr="00B05A9B">
        <w:rPr>
          <w:rFonts w:ascii="Tahoma" w:hAnsi="Tahoma" w:cs="Tahoma"/>
          <w:b/>
          <w:sz w:val="28"/>
          <w:szCs w:val="28"/>
        </w:rPr>
        <w:t xml:space="preserve"> di un finanziamento in più </w:t>
      </w:r>
      <w:proofErr w:type="spellStart"/>
      <w:r w:rsidRPr="00B05A9B">
        <w:rPr>
          <w:rFonts w:ascii="Tahoma" w:hAnsi="Tahoma" w:cs="Tahoma"/>
          <w:b/>
          <w:sz w:val="28"/>
          <w:szCs w:val="28"/>
        </w:rPr>
        <w:t>tranches</w:t>
      </w:r>
      <w:proofErr w:type="spellEnd"/>
      <w:r w:rsidRPr="00B05A9B">
        <w:rPr>
          <w:rFonts w:ascii="Tahoma" w:hAnsi="Tahoma" w:cs="Tahoma"/>
          <w:b/>
          <w:sz w:val="28"/>
          <w:szCs w:val="28"/>
        </w:rPr>
        <w:t xml:space="preserve"> al Fondo contrattuale "Ex fissa" per un importo massimo di 35 milioni. Nel maggio 2015 </w:t>
      </w:r>
      <w:proofErr w:type="spellStart"/>
      <w:r w:rsidRPr="00B05A9B">
        <w:rPr>
          <w:rFonts w:ascii="Tahoma" w:hAnsi="Tahoma" w:cs="Tahoma"/>
          <w:b/>
          <w:sz w:val="28"/>
          <w:szCs w:val="28"/>
        </w:rPr>
        <w:t>Fnsi</w:t>
      </w:r>
      <w:proofErr w:type="spellEnd"/>
      <w:r w:rsidRPr="00B05A9B">
        <w:rPr>
          <w:rFonts w:ascii="Tahoma" w:hAnsi="Tahoma" w:cs="Tahoma"/>
          <w:b/>
          <w:sz w:val="28"/>
          <w:szCs w:val="28"/>
        </w:rPr>
        <w:t xml:space="preserve">, Fieg e </w:t>
      </w:r>
      <w:proofErr w:type="spellStart"/>
      <w:r w:rsidRPr="00B05A9B">
        <w:rPr>
          <w:rFonts w:ascii="Tahoma" w:hAnsi="Tahoma" w:cs="Tahoma"/>
          <w:b/>
          <w:sz w:val="28"/>
          <w:szCs w:val="28"/>
        </w:rPr>
        <w:t>lnpgi</w:t>
      </w:r>
      <w:proofErr w:type="spellEnd"/>
      <w:r w:rsidRPr="00B05A9B">
        <w:rPr>
          <w:rFonts w:ascii="Tahoma" w:hAnsi="Tahoma" w:cs="Tahoma"/>
          <w:b/>
          <w:sz w:val="28"/>
          <w:szCs w:val="28"/>
        </w:rPr>
        <w:t xml:space="preserve"> hanno firmato un protocollo d'intesa ove si conviene che le Federazioni dei giornalisti, al fine di assicurare effettività al rimborso del finanziamento (la cui prima tranche è stata pari a 12 milioni), offrono a garanzia il gettito contributivo ordinario costituito dal contributo dell'l,50 per cento, con la previsione di condizioni aggiuntive a tutela del rimborso del finanziamento in parola. </w:t>
      </w: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xml:space="preserve">Nel mese di giugno 2015 il Ministero del lavoro, tenuto conto del parere non ostativo espresso dalla COVIP alla luce del protocollo </w:t>
      </w:r>
      <w:r w:rsidRPr="00B05A9B">
        <w:rPr>
          <w:rFonts w:ascii="Tahoma" w:hAnsi="Tahoma" w:cs="Tahoma"/>
          <w:b/>
          <w:sz w:val="28"/>
          <w:szCs w:val="28"/>
        </w:rPr>
        <w:lastRenderedPageBreak/>
        <w:t>di cui si è appena detto, ha definitivamente approvato la delibera n. 76 dell'</w:t>
      </w:r>
      <w:proofErr w:type="spellStart"/>
      <w:r w:rsidRPr="00B05A9B">
        <w:rPr>
          <w:rFonts w:ascii="Tahoma" w:hAnsi="Tahoma" w:cs="Tahoma"/>
          <w:b/>
          <w:sz w:val="28"/>
          <w:szCs w:val="28"/>
        </w:rPr>
        <w:t>lNPGI</w:t>
      </w:r>
      <w:proofErr w:type="spellEnd"/>
      <w:r w:rsidRPr="00B05A9B">
        <w:rPr>
          <w:rFonts w:ascii="Tahoma" w:hAnsi="Tahoma" w:cs="Tahoma"/>
          <w:b/>
          <w:sz w:val="28"/>
          <w:szCs w:val="28"/>
        </w:rPr>
        <w:t xml:space="preserve">, ponendo comunque a carico dell'Istituto alcuni adempimenti. Con delibera n. 51 del 15 ottobre 2015, l'INPGI ha dato seguito alle indicazioni ministeriali, recependo, in particolare, la condizione di garanzia contenuta nel protocollo di intesa sottoscritto con FIEG e FNSI, che prevede l'utilizzo del gettito contributivo ordinario a copertura del piano di ammortamento del prestito in caso di eventuale mancato assolvimento degli obblighi a carico delle aziende, nonché la sospensione della concessione di ulteriori </w:t>
      </w:r>
      <w:proofErr w:type="spellStart"/>
      <w:r w:rsidRPr="00B05A9B">
        <w:rPr>
          <w:rFonts w:ascii="Tahoma" w:hAnsi="Tahoma" w:cs="Tahoma"/>
          <w:b/>
          <w:sz w:val="28"/>
          <w:szCs w:val="28"/>
        </w:rPr>
        <w:t>tranches</w:t>
      </w:r>
      <w:proofErr w:type="spellEnd"/>
      <w:r w:rsidRPr="00B05A9B">
        <w:rPr>
          <w:rFonts w:ascii="Tahoma" w:hAnsi="Tahoma" w:cs="Tahoma"/>
          <w:b/>
          <w:sz w:val="28"/>
          <w:szCs w:val="28"/>
        </w:rPr>
        <w:t xml:space="preserve"> di finanziamento solo nel caso in cui le risorse finanziarie (compreso il gettito ordinario) non risultassero sufficienti al rimborso delle somme dovute all'Istituto. Con la medesima delibera, inoltre, è confermata la congruità della misura della contribuzione addizionale pari allo 0,35 per cento dell'imponibile, nonché la quantificazione dell'interesse applicato al piano di ammortamento al 4,60 per cento annuo netto.</w:t>
      </w:r>
      <w:r>
        <w:rPr>
          <w:rFonts w:ascii="Tahoma" w:hAnsi="Tahoma" w:cs="Tahoma"/>
          <w:b/>
          <w:sz w:val="28"/>
          <w:szCs w:val="28"/>
        </w:rPr>
        <w:t xml:space="preserve"> </w:t>
      </w:r>
      <w:r w:rsidRPr="00B05A9B">
        <w:rPr>
          <w:rFonts w:ascii="Tahoma" w:hAnsi="Tahoma" w:cs="Tahoma"/>
          <w:b/>
          <w:sz w:val="28"/>
          <w:szCs w:val="28"/>
        </w:rPr>
        <w:t>A tale riguardo è da rilevare come il diritto dei giornalisti alla indennità "Ex fissa" è stato oggetto di decreti del giudice del lavoro di ingiunzione all'Istituto di pagamento dell'indennità in parola.</w:t>
      </w:r>
      <w:r>
        <w:rPr>
          <w:rFonts w:ascii="Tahoma" w:hAnsi="Tahoma" w:cs="Tahoma"/>
          <w:b/>
          <w:sz w:val="28"/>
          <w:szCs w:val="28"/>
        </w:rPr>
        <w:t xml:space="preserve"> </w:t>
      </w:r>
      <w:r w:rsidRPr="00B05A9B">
        <w:rPr>
          <w:rFonts w:ascii="Tahoma" w:hAnsi="Tahoma" w:cs="Tahoma"/>
          <w:b/>
          <w:sz w:val="28"/>
          <w:szCs w:val="28"/>
        </w:rPr>
        <w:t>Avverso questi decreti l'</w:t>
      </w:r>
      <w:proofErr w:type="spellStart"/>
      <w:r w:rsidRPr="00B05A9B">
        <w:rPr>
          <w:rFonts w:ascii="Tahoma" w:hAnsi="Tahoma" w:cs="Tahoma"/>
          <w:b/>
          <w:sz w:val="28"/>
          <w:szCs w:val="28"/>
        </w:rPr>
        <w:t>lnpgi</w:t>
      </w:r>
      <w:proofErr w:type="spellEnd"/>
      <w:r w:rsidRPr="00B05A9B">
        <w:rPr>
          <w:rFonts w:ascii="Tahoma" w:hAnsi="Tahoma" w:cs="Tahoma"/>
          <w:b/>
          <w:sz w:val="28"/>
          <w:szCs w:val="28"/>
        </w:rPr>
        <w:t xml:space="preserve"> ha presentato opposizioni, accolte, nella quasi totalità dei casi, dal Tribunale civile, risultando il credito inesigibile (nel sito web dell'Istituto è riportata la raccolta delle sentenze in materia favorevoli all'ente)."</w:t>
      </w:r>
      <w:r>
        <w:rPr>
          <w:rFonts w:ascii="Tahoma" w:hAnsi="Tahoma" w:cs="Tahoma"/>
          <w:b/>
          <w:sz w:val="28"/>
          <w:szCs w:val="28"/>
        </w:rPr>
        <w:t xml:space="preserve">   </w:t>
      </w:r>
      <w:r w:rsidRPr="00B05A9B">
        <w:rPr>
          <w:rFonts w:ascii="Tahoma" w:hAnsi="Tahoma" w:cs="Tahoma"/>
          <w:b/>
          <w:sz w:val="28"/>
          <w:szCs w:val="28"/>
        </w:rPr>
        <w:t>"Omissis...</w:t>
      </w:r>
      <w:r>
        <w:rPr>
          <w:rFonts w:ascii="Tahoma" w:hAnsi="Tahoma" w:cs="Tahoma"/>
          <w:b/>
          <w:sz w:val="28"/>
          <w:szCs w:val="28"/>
        </w:rPr>
        <w:t xml:space="preserve"> </w:t>
      </w:r>
      <w:r w:rsidRPr="00B05A9B">
        <w:rPr>
          <w:rFonts w:ascii="Tahoma" w:hAnsi="Tahoma" w:cs="Tahoma"/>
          <w:b/>
          <w:sz w:val="28"/>
          <w:szCs w:val="28"/>
        </w:rPr>
        <w:t>Il Consiglio di amministrazione (dell'INPGI, ndr) nel maggio 2015 abbia approvato, in armonia con le linee guida adottate dall'Associazione degli enti previdenziali privati (</w:t>
      </w:r>
      <w:proofErr w:type="spellStart"/>
      <w:r w:rsidRPr="00B05A9B">
        <w:rPr>
          <w:rFonts w:ascii="Tahoma" w:hAnsi="Tahoma" w:cs="Tahoma"/>
          <w:b/>
          <w:sz w:val="28"/>
          <w:szCs w:val="28"/>
        </w:rPr>
        <w:t>Adepp</w:t>
      </w:r>
      <w:proofErr w:type="spellEnd"/>
      <w:r w:rsidRPr="00B05A9B">
        <w:rPr>
          <w:rFonts w:ascii="Tahoma" w:hAnsi="Tahoma" w:cs="Tahoma"/>
          <w:b/>
          <w:sz w:val="28"/>
          <w:szCs w:val="28"/>
        </w:rPr>
        <w:t xml:space="preserve">), il "Codice etico" ed il "Regolamento sulla trasparenza", con la previsione di un Organo di garanzia chiamato a sovraintendere alla corretta attuazione del Codice e con la nomina del Direttore generale in carica a Responsabile della </w:t>
      </w:r>
      <w:proofErr w:type="spellStart"/>
      <w:r w:rsidRPr="00B05A9B">
        <w:rPr>
          <w:rFonts w:ascii="Tahoma" w:hAnsi="Tahoma" w:cs="Tahoma"/>
          <w:b/>
          <w:sz w:val="28"/>
          <w:szCs w:val="28"/>
        </w:rPr>
        <w:t>trasparenza.A</w:t>
      </w:r>
      <w:proofErr w:type="spellEnd"/>
      <w:r w:rsidRPr="00B05A9B">
        <w:rPr>
          <w:rFonts w:ascii="Tahoma" w:hAnsi="Tahoma" w:cs="Tahoma"/>
          <w:b/>
          <w:sz w:val="28"/>
          <w:szCs w:val="28"/>
        </w:rPr>
        <w:t xml:space="preserve"> tale riguardo è da porre in evidenza come l'Autorità Nazionale Anticorruzione (</w:t>
      </w:r>
      <w:proofErr w:type="spellStart"/>
      <w:r w:rsidRPr="00B05A9B">
        <w:rPr>
          <w:rFonts w:ascii="Tahoma" w:hAnsi="Tahoma" w:cs="Tahoma"/>
          <w:b/>
          <w:sz w:val="28"/>
          <w:szCs w:val="28"/>
        </w:rPr>
        <w:t>Anac</w:t>
      </w:r>
      <w:proofErr w:type="spellEnd"/>
      <w:r w:rsidRPr="00B05A9B">
        <w:rPr>
          <w:rFonts w:ascii="Tahoma" w:hAnsi="Tahoma" w:cs="Tahoma"/>
          <w:b/>
          <w:sz w:val="28"/>
          <w:szCs w:val="28"/>
        </w:rPr>
        <w:t xml:space="preserve">) con determinazione n. 8 del 17 giugno 2015, abbia adottato le linee guida per l'attuazione della normativa in materia di prevenzione della corruzione e trasparenza, individuando le Casse di previdenza dei liberi professionisti come enti di diritto privato rilevanti ai fini dell'applicazione della normativa in materia, in ragione dei poteri di vigilanza attribuiti alla pubblica amministrazione in conseguenza della natura pubblica dell'attività svolta. Il Ministero del lavoro e delle politiche sociali, su invito dell'Autorità, ha avviato le attività propedeutiche alla predisposizione di un protocollo di legalità volto a disciplinare specifici obblighi di </w:t>
      </w:r>
      <w:r w:rsidRPr="00B05A9B">
        <w:rPr>
          <w:rFonts w:ascii="Tahoma" w:hAnsi="Tahoma" w:cs="Tahoma"/>
          <w:b/>
          <w:sz w:val="28"/>
          <w:szCs w:val="28"/>
        </w:rPr>
        <w:lastRenderedPageBreak/>
        <w:t>prevenzione della corruzione e di trasparenza"</w:t>
      </w:r>
      <w:r w:rsidR="004D55CA">
        <w:rPr>
          <w:rFonts w:ascii="Tahoma" w:hAnsi="Tahoma" w:cs="Tahoma"/>
          <w:b/>
          <w:sz w:val="28"/>
          <w:szCs w:val="28"/>
        </w:rPr>
        <w:t>.</w:t>
      </w:r>
      <w:r w:rsidRPr="00B05A9B">
        <w:rPr>
          <w:rFonts w:ascii="Tahoma" w:hAnsi="Tahoma" w:cs="Tahoma"/>
          <w:b/>
          <w:sz w:val="28"/>
          <w:szCs w:val="28"/>
        </w:rPr>
        <w:t xml:space="preserve"> </w:t>
      </w:r>
    </w:p>
    <w:p w:rsidR="00880E08" w:rsidRPr="00B05A9B" w:rsidRDefault="00880E08" w:rsidP="00880E08">
      <w:pPr>
        <w:pStyle w:val="Nessunaspaziatura"/>
        <w:jc w:val="both"/>
        <w:rPr>
          <w:rFonts w:ascii="Tahoma" w:hAnsi="Tahoma" w:cs="Tahoma"/>
          <w:b/>
          <w:sz w:val="28"/>
          <w:szCs w:val="28"/>
        </w:rPr>
      </w:pPr>
    </w:p>
    <w:p w:rsidR="00880E08" w:rsidRPr="00B05A9B" w:rsidRDefault="00880E08" w:rsidP="00880E08">
      <w:pPr>
        <w:pStyle w:val="Nessunaspaziatura"/>
        <w:jc w:val="both"/>
        <w:rPr>
          <w:rFonts w:ascii="Tahoma" w:hAnsi="Tahoma" w:cs="Tahoma"/>
          <w:b/>
          <w:sz w:val="28"/>
          <w:szCs w:val="28"/>
        </w:rPr>
      </w:pPr>
      <w:r w:rsidRPr="00B05A9B">
        <w:rPr>
          <w:rFonts w:ascii="Tahoma" w:hAnsi="Tahoma" w:cs="Tahoma"/>
          <w:b/>
          <w:sz w:val="28"/>
          <w:szCs w:val="28"/>
        </w:rPr>
        <w:t xml:space="preserve">                                                                                         </w:t>
      </w:r>
    </w:p>
    <w:p w:rsidR="00880E08" w:rsidRPr="00B05A9B" w:rsidRDefault="00880E08" w:rsidP="00880E08">
      <w:pPr>
        <w:pStyle w:val="Nessunaspaziatura"/>
        <w:jc w:val="both"/>
        <w:rPr>
          <w:rFonts w:ascii="Tahoma" w:hAnsi="Tahoma" w:cs="Tahoma"/>
          <w:b/>
          <w:sz w:val="28"/>
          <w:szCs w:val="28"/>
        </w:rPr>
      </w:pPr>
    </w:p>
    <w:p w:rsidR="006271B5" w:rsidRDefault="006271B5"/>
    <w:sectPr w:rsidR="006271B5" w:rsidSect="00880E08">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Cambria">
    <w:altName w:val="Times"/>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880E08"/>
    <w:rsid w:val="004D55CA"/>
    <w:rsid w:val="006271B5"/>
    <w:rsid w:val="00880E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1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80E08"/>
    <w:pPr>
      <w:widowControl w:val="0"/>
      <w:autoSpaceDN w:val="0"/>
      <w:adjustRightInd w:val="0"/>
      <w:spacing w:after="0" w:line="240" w:lineRule="auto"/>
    </w:pPr>
    <w:rPr>
      <w:rFonts w:ascii="Calibri" w:eastAsiaTheme="minorEastAsia" w:hAnsi="Calibri" w:cs="Calibri"/>
      <w:lang w:bidi="hi-IN"/>
    </w:rPr>
  </w:style>
  <w:style w:type="paragraph" w:styleId="NormaleWeb">
    <w:name w:val="Normal (Web)"/>
    <w:basedOn w:val="Normale"/>
    <w:uiPriority w:val="99"/>
    <w:rsid w:val="00880E08"/>
    <w:pPr>
      <w:widowControl w:val="0"/>
      <w:autoSpaceDN w:val="0"/>
      <w:adjustRightInd w:val="0"/>
      <w:spacing w:before="100" w:after="100" w:line="200" w:lineRule="atLeast"/>
    </w:pPr>
    <w:rPr>
      <w:rFonts w:ascii="Times New Roman" w:eastAsiaTheme="minorEastAsia" w:hAnsi="Times New Roman" w:cs="Times New Roman"/>
      <w:sz w:val="24"/>
      <w:szCs w:val="24"/>
      <w:lang w:eastAsia="it-IT" w:bidi="hi-IN"/>
    </w:rPr>
  </w:style>
  <w:style w:type="character" w:styleId="Collegamentoipertestuale">
    <w:name w:val="Hyperlink"/>
    <w:basedOn w:val="Carpredefinitoparagrafo"/>
    <w:uiPriority w:val="99"/>
    <w:unhideWhenUsed/>
    <w:rsid w:val="00880E08"/>
    <w:rPr>
      <w:rFonts w:cs="Times New Roman"/>
      <w:color w:val="BABABA"/>
      <w:u w:val="single"/>
    </w:rPr>
  </w:style>
  <w:style w:type="character" w:styleId="Enfasigrassetto">
    <w:name w:val="Strong"/>
    <w:basedOn w:val="Carpredefinitoparagrafo"/>
    <w:uiPriority w:val="22"/>
    <w:qFormat/>
    <w:rsid w:val="00880E0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pgi.it/sites/default/files/ACCORDO%20del%2024_6_2014.pdf" TargetMode="External"/><Relationship Id="rId13" Type="http://schemas.openxmlformats.org/officeDocument/2006/relationships/hyperlink" Target="https://eur03.safelinks.protection.outlook.com/?url=https%3A%2F%2Fwww.francoabruzzo.it%2Fdocument.asp%3FDID%3D24104&amp;data=02%7C01%7C%7Cb57ac6ee430c452da0cf08d556441721%7C84df9e7fe9f640afb435aaaaaaaaaaaa%7C1%7C0%7C636509772855607605&amp;sdata=bYV%2FEuWCRVtz5In0RF5IwgpGQEm6DGeatCzDqN7ULHM%3D&amp;reserved=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pgi.it/sites/default/files/17%2002%202015%20Verbale%20Commissione%20paritetica%20ex%20fissa%20e%20Regolamento%20attuativo.pdf" TargetMode="External"/><Relationship Id="rId12" Type="http://schemas.openxmlformats.org/officeDocument/2006/relationships/hyperlink" Target="https://eur03.safelinks.protection.outlook.com/?url=https%3A%2F%2Fwww.francoabruzzo.it%2Fdocument.asp%3FDID%3D24081%2520&amp;data=02%7C01%7C%7Cb57ac6ee430c452da0cf08d556441721%7C84df9e7fe9f640afb435aaaaaaaaaaaa%7C1%7C0%7C636509772855607605&amp;sdata=8kSMYiq8Vc0lWeqH3LE41HWfut55QovxOdgTiJmvaAk%3D&amp;reserved=0" TargetMode="External"/><Relationship Id="rId17" Type="http://schemas.openxmlformats.org/officeDocument/2006/relationships/hyperlink" Target="http://www.inpgi.it/sites/default/files/det%2060-2016-corte%20dei%20conti%202015.pdf" TargetMode="External"/><Relationship Id="rId2" Type="http://schemas.openxmlformats.org/officeDocument/2006/relationships/settings" Target="settings.xml"/><Relationship Id="rId16" Type="http://schemas.openxmlformats.org/officeDocument/2006/relationships/hyperlink" Target="https://servizi.corteconti.it/bdcaccessibile/ricercaInternet/2016_0060.pdf?dati=bm9tZUZpbGU9MjAxNl8wMDYwLnBkZiZudW1lcm9JbnQ9MjQyMSZkYXRhQWNxdWlzaXppb25lPTE1LzA3LzIwMTYmZ3J1cHBvPVNDRSZjb2RPcmdhbm89Uk0mdGlwbz1vbWlzc2lz" TargetMode="External"/><Relationship Id="rId1" Type="http://schemas.openxmlformats.org/officeDocument/2006/relationships/styles" Target="styles.xml"/><Relationship Id="rId6" Type="http://schemas.openxmlformats.org/officeDocument/2006/relationships/hyperlink" Target="http://www.inpgi.it/sites/default/files/17%2002%202015%20Verbale%20Commissione%20paritetica%20ex%20fissa%20e%20Regolamento%20attuativo.pdf" TargetMode="External"/><Relationship Id="rId11" Type="http://schemas.openxmlformats.org/officeDocument/2006/relationships/hyperlink" Target="https://eur03.safelinks.protection.outlook.com/?url=https%3A%2F%2Fwww.francoabruzzo.it%2Fdocument.asp%3FDID%3D24075&amp;data=02%7C01%7C%7Cb57ac6ee430c452da0cf08d556441721%7C84df9e7fe9f640afb435aaaaaaaaaaaa%7C1%7C0%7C636509772855607605&amp;sdata=MHkaQ3S6yg6e%2BbVUybl3N1uhrdW7xlzEjVfWdHXtEz0%3D&amp;reserved=0" TargetMode="External"/><Relationship Id="rId5" Type="http://schemas.openxmlformats.org/officeDocument/2006/relationships/hyperlink" Target="https://www.francoabruzzo.it/document.asp?DID=23924" TargetMode="External"/><Relationship Id="rId15" Type="http://schemas.openxmlformats.org/officeDocument/2006/relationships/hyperlink" Target="http://www.inpgi.it/sites/default/files/INPGI-Relazione_Corte_dei_Conti_per_esercizio_2014.pdf" TargetMode="External"/><Relationship Id="rId10" Type="http://schemas.openxmlformats.org/officeDocument/2006/relationships/hyperlink" Target="https://eur03.safelinks.protection.outlook.com/?url=https%3A%2F%2Fwww.francoabruzzo.it%2Fdocument.asp%3FDID%3D24069&amp;data=02%7C01%7C%7Cb57ac6ee430c452da0cf08d556441721%7C84df9e7fe9f640afb435aaaaaaaaaaaa%7C1%7C0%7C636509772855607605&amp;sdata=4TPmK541yxT9b5icVCpcbKZw%2F%2FLBkatiNcavIFIBu7M%3D&amp;reserved=0" TargetMode="External"/><Relationship Id="rId19" Type="http://schemas.openxmlformats.org/officeDocument/2006/relationships/theme" Target="theme/theme1.xml"/><Relationship Id="rId4" Type="http://schemas.openxmlformats.org/officeDocument/2006/relationships/hyperlink" Target="https://www.puntoeacapo.org/2017/10/21/ex-fissa-gli-accordi-segreti-fnsi-fieg-tradiscono-giornalisti/" TargetMode="External"/><Relationship Id="rId9" Type="http://schemas.openxmlformats.org/officeDocument/2006/relationships/hyperlink" Target="http://www.normattiva.it/atto/caricaDettaglioAtto?atto.dataPubblicazioneGazzetta=2005-12-13&amp;atto.codiceRedazionale=005G0278&amp;queryString=%3FmeseProvvedimento%3D%26formType%3Dricerca_semplice%26numeroArticolo%3D7%2Bbis%26numeroProvvedimento%3D252%26testo%3D%26annoProvvedimento%3D2005%26giornoProvvedimento%3D&amp;currentPage=1" TargetMode="External"/><Relationship Id="rId14" Type="http://schemas.openxmlformats.org/officeDocument/2006/relationships/hyperlink" Target="https://servizi.corteconti.it/bdcaccessibile/ricercaInternet/SearchDelibera.do?selezione=dettaglio&amp;id=2950-17/07/20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2234</Words>
  <Characters>12734</Characters>
  <Application>Microsoft Office Word</Application>
  <DocSecurity>0</DocSecurity>
  <Lines>106</Lines>
  <Paragraphs>29</Paragraphs>
  <ScaleCrop>false</ScaleCrop>
  <Company>Hewlett-Packard Company</Company>
  <LinksUpToDate>false</LinksUpToDate>
  <CharactersWithSpaces>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2</cp:revision>
  <dcterms:created xsi:type="dcterms:W3CDTF">2018-01-14T19:30:00Z</dcterms:created>
  <dcterms:modified xsi:type="dcterms:W3CDTF">2018-01-14T19:35:00Z</dcterms:modified>
</cp:coreProperties>
</file>